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7B" w:rsidRPr="00C612FF" w:rsidRDefault="0089687B" w:rsidP="007557D3">
      <w:pPr>
        <w:jc w:val="right"/>
        <w:rPr>
          <w:sz w:val="28"/>
          <w:szCs w:val="28"/>
        </w:rPr>
      </w:pPr>
    </w:p>
    <w:p w:rsidR="007557D3" w:rsidRPr="00C612FF" w:rsidRDefault="007557D3" w:rsidP="007557D3">
      <w:pPr>
        <w:jc w:val="right"/>
        <w:rPr>
          <w:sz w:val="28"/>
          <w:szCs w:val="28"/>
        </w:rPr>
      </w:pPr>
      <w:r w:rsidRPr="00C612FF">
        <w:rPr>
          <w:sz w:val="28"/>
          <w:szCs w:val="28"/>
        </w:rPr>
        <w:t>Форма № 2</w:t>
      </w:r>
    </w:p>
    <w:p w:rsidR="0089687B" w:rsidRPr="00C612FF" w:rsidRDefault="0089687B" w:rsidP="007557D3">
      <w:pPr>
        <w:jc w:val="center"/>
        <w:rPr>
          <w:b/>
          <w:bCs/>
          <w:sz w:val="28"/>
          <w:szCs w:val="28"/>
        </w:rPr>
      </w:pPr>
    </w:p>
    <w:p w:rsidR="007557D3" w:rsidRPr="00C612FF" w:rsidRDefault="007D275A" w:rsidP="007557D3">
      <w:pPr>
        <w:jc w:val="center"/>
        <w:rPr>
          <w:b/>
          <w:bCs/>
          <w:sz w:val="28"/>
          <w:szCs w:val="28"/>
        </w:rPr>
      </w:pPr>
      <w:r w:rsidRPr="00C612FF">
        <w:rPr>
          <w:b/>
          <w:bCs/>
          <w:sz w:val="28"/>
          <w:szCs w:val="28"/>
        </w:rPr>
        <w:t>ІНФОРМАЦІЯ ПРО РЕАЛІЗАЦІЮ</w:t>
      </w:r>
      <w:r w:rsidR="007557D3" w:rsidRPr="00C612FF">
        <w:rPr>
          <w:b/>
          <w:bCs/>
          <w:sz w:val="28"/>
          <w:szCs w:val="28"/>
        </w:rPr>
        <w:t xml:space="preserve"> </w:t>
      </w:r>
      <w:r w:rsidR="00F82174" w:rsidRPr="00C612FF">
        <w:rPr>
          <w:b/>
          <w:bCs/>
          <w:sz w:val="28"/>
          <w:szCs w:val="28"/>
        </w:rPr>
        <w:t xml:space="preserve">БЛАГОДІЙНОГО </w:t>
      </w:r>
      <w:r w:rsidR="007557D3" w:rsidRPr="00C612FF">
        <w:rPr>
          <w:b/>
          <w:bCs/>
          <w:sz w:val="28"/>
          <w:szCs w:val="28"/>
        </w:rPr>
        <w:t>ПРОЕКТУ</w:t>
      </w:r>
    </w:p>
    <w:p w:rsidR="007557D3" w:rsidRPr="00C612FF" w:rsidRDefault="007557D3" w:rsidP="007557D3">
      <w:pPr>
        <w:jc w:val="center"/>
        <w:rPr>
          <w:b/>
          <w:bCs/>
          <w:sz w:val="28"/>
          <w:szCs w:val="28"/>
        </w:rPr>
      </w:pPr>
    </w:p>
    <w:p w:rsidR="007557D3" w:rsidRPr="00C612FF" w:rsidRDefault="007557D3" w:rsidP="007557D3">
      <w:pPr>
        <w:jc w:val="center"/>
        <w:rPr>
          <w:b/>
          <w:bCs/>
          <w:sz w:val="28"/>
          <w:szCs w:val="28"/>
        </w:rPr>
      </w:pPr>
      <w:r w:rsidRPr="00C612FF">
        <w:rPr>
          <w:b/>
          <w:bCs/>
          <w:sz w:val="28"/>
          <w:szCs w:val="28"/>
        </w:rPr>
        <w:t>МІЖНАРОДНИЙ БЛАГОДІЙНИЙ ФОНД «УКРАЇНА 3000»</w:t>
      </w:r>
    </w:p>
    <w:p w:rsidR="00392BE6" w:rsidRPr="00C612FF" w:rsidRDefault="00392BE6" w:rsidP="00392BE6">
      <w:pPr>
        <w:jc w:val="center"/>
        <w:rPr>
          <w:b/>
          <w:bCs/>
          <w:sz w:val="28"/>
          <w:szCs w:val="28"/>
        </w:rPr>
      </w:pPr>
    </w:p>
    <w:p w:rsidR="00392BE6" w:rsidRPr="00C612FF" w:rsidRDefault="00945DF0" w:rsidP="00392B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ВОСЬМИЙ</w:t>
      </w:r>
      <w:r w:rsidR="00392BE6" w:rsidRPr="00C612FF">
        <w:rPr>
          <w:b/>
          <w:bCs/>
          <w:sz w:val="28"/>
          <w:szCs w:val="28"/>
        </w:rPr>
        <w:t xml:space="preserve"> ВСЕУКРАЇНСЬКИЙ КОНКУРС БЛАГОДІЙНИХ ПРОЕКТІВ</w:t>
      </w:r>
    </w:p>
    <w:p w:rsidR="00392BE6" w:rsidRPr="00C612FF" w:rsidRDefault="00392BE6" w:rsidP="00392BE6">
      <w:pPr>
        <w:jc w:val="center"/>
        <w:rPr>
          <w:b/>
          <w:bCs/>
          <w:sz w:val="28"/>
          <w:szCs w:val="28"/>
        </w:rPr>
      </w:pPr>
      <w:r w:rsidRPr="00C612FF">
        <w:rPr>
          <w:b/>
          <w:bCs/>
          <w:sz w:val="28"/>
          <w:szCs w:val="28"/>
        </w:rPr>
        <w:t>«ДОБРО ПОЧИНАЄТЬСЯ З ТЕБЕ»</w:t>
      </w:r>
    </w:p>
    <w:p w:rsidR="006D5679" w:rsidRPr="00C612FF" w:rsidRDefault="006D5679" w:rsidP="006D5679">
      <w:pPr>
        <w:rPr>
          <w:b/>
          <w:bCs/>
          <w:sz w:val="28"/>
          <w:szCs w:val="28"/>
        </w:rPr>
      </w:pPr>
      <w:r w:rsidRPr="00C612FF">
        <w:rPr>
          <w:b/>
          <w:bCs/>
          <w:sz w:val="28"/>
          <w:szCs w:val="28"/>
        </w:rPr>
        <w:t xml:space="preserve"> </w:t>
      </w:r>
    </w:p>
    <w:p w:rsidR="00947CF6" w:rsidRPr="00C612FF" w:rsidRDefault="00C02458" w:rsidP="00762102">
      <w:pPr>
        <w:ind w:left="720" w:hanging="360"/>
        <w:rPr>
          <w:b/>
          <w:bCs/>
          <w:sz w:val="28"/>
          <w:szCs w:val="28"/>
        </w:rPr>
      </w:pPr>
      <w:r w:rsidRPr="00C612FF">
        <w:rPr>
          <w:sz w:val="28"/>
          <w:szCs w:val="28"/>
        </w:rPr>
        <w:t>Тематичний напрямок</w:t>
      </w:r>
      <w:r w:rsidR="00947CF6" w:rsidRPr="00C612FF">
        <w:rPr>
          <w:sz w:val="28"/>
          <w:szCs w:val="28"/>
        </w:rPr>
        <w:t xml:space="preserve"> проекту</w:t>
      </w:r>
      <w:r w:rsidR="00762102" w:rsidRPr="00C612FF">
        <w:rPr>
          <w:sz w:val="28"/>
          <w:szCs w:val="28"/>
        </w:rPr>
        <w:t xml:space="preserve">: </w:t>
      </w:r>
      <w:r w:rsidR="00A77F26" w:rsidRPr="00C612FF">
        <w:rPr>
          <w:b/>
          <w:bCs/>
          <w:sz w:val="28"/>
          <w:szCs w:val="28"/>
        </w:rPr>
        <w:t>екологічний</w:t>
      </w:r>
      <w:r w:rsidR="00947CF6" w:rsidRPr="00C612FF">
        <w:rPr>
          <w:b/>
          <w:bCs/>
          <w:sz w:val="28"/>
          <w:szCs w:val="28"/>
        </w:rPr>
        <w:t>.</w:t>
      </w:r>
    </w:p>
    <w:p w:rsidR="003A6FC5" w:rsidRPr="00C612FF" w:rsidRDefault="003A6FC5" w:rsidP="00762102">
      <w:pPr>
        <w:ind w:left="720" w:hanging="360"/>
        <w:rPr>
          <w:b/>
          <w:bCs/>
          <w:sz w:val="28"/>
          <w:szCs w:val="28"/>
        </w:rPr>
      </w:pPr>
    </w:p>
    <w:p w:rsidR="003A6FC5" w:rsidRPr="00C612FF" w:rsidRDefault="003A6FC5" w:rsidP="003A6FC5">
      <w:pPr>
        <w:ind w:left="360"/>
        <w:rPr>
          <w:b/>
          <w:bCs/>
          <w:sz w:val="28"/>
          <w:szCs w:val="28"/>
        </w:rPr>
      </w:pPr>
      <w:r w:rsidRPr="00C612FF">
        <w:rPr>
          <w:b/>
          <w:bCs/>
          <w:sz w:val="28"/>
          <w:szCs w:val="28"/>
        </w:rPr>
        <w:t>І. ІНФОРМАЦІЯ ПРО ПРОЕКТ</w:t>
      </w:r>
    </w:p>
    <w:p w:rsidR="00C612FF" w:rsidRPr="00C612FF" w:rsidRDefault="00C612FF" w:rsidP="003A6FC5">
      <w:pPr>
        <w:ind w:left="360"/>
        <w:rPr>
          <w:b/>
          <w:bCs/>
          <w:sz w:val="28"/>
          <w:szCs w:val="28"/>
        </w:rPr>
      </w:pPr>
    </w:p>
    <w:p w:rsidR="003A6FC5" w:rsidRPr="00C612FF" w:rsidRDefault="00B9203F" w:rsidP="00B9203F">
      <w:pPr>
        <w:ind w:left="426"/>
        <w:rPr>
          <w:sz w:val="28"/>
          <w:szCs w:val="28"/>
        </w:rPr>
      </w:pPr>
      <w:r w:rsidRPr="00C612FF">
        <w:rPr>
          <w:sz w:val="28"/>
          <w:szCs w:val="28"/>
        </w:rPr>
        <w:t xml:space="preserve">1.1. </w:t>
      </w:r>
      <w:r w:rsidR="00945DF0">
        <w:rPr>
          <w:sz w:val="28"/>
          <w:szCs w:val="28"/>
        </w:rPr>
        <w:t>До чистих водойм</w:t>
      </w:r>
      <w:r w:rsidR="003A6FC5" w:rsidRPr="00C612FF">
        <w:rPr>
          <w:sz w:val="28"/>
          <w:szCs w:val="28"/>
        </w:rPr>
        <w:t xml:space="preserve">. </w:t>
      </w:r>
    </w:p>
    <w:p w:rsidR="00B9203F" w:rsidRPr="00C612FF" w:rsidRDefault="00B9203F" w:rsidP="00B9203F">
      <w:pPr>
        <w:ind w:left="426"/>
        <w:rPr>
          <w:sz w:val="28"/>
          <w:szCs w:val="28"/>
        </w:rPr>
      </w:pPr>
    </w:p>
    <w:p w:rsidR="00B9203F" w:rsidRPr="00C612FF" w:rsidRDefault="00B9203F" w:rsidP="00B9203F">
      <w:pPr>
        <w:ind w:left="426"/>
        <w:rPr>
          <w:sz w:val="28"/>
          <w:szCs w:val="28"/>
        </w:rPr>
      </w:pPr>
      <w:r w:rsidRPr="00C612FF">
        <w:rPr>
          <w:sz w:val="28"/>
          <w:szCs w:val="28"/>
        </w:rPr>
        <w:t>1.2. Виконавці проекту.</w:t>
      </w:r>
    </w:p>
    <w:p w:rsidR="003A6FC5" w:rsidRPr="00C612FF" w:rsidRDefault="00B9203F" w:rsidP="00C612FF">
      <w:pPr>
        <w:ind w:left="426"/>
        <w:jc w:val="both"/>
        <w:rPr>
          <w:sz w:val="28"/>
          <w:szCs w:val="28"/>
        </w:rPr>
      </w:pPr>
      <w:r w:rsidRPr="00C612FF">
        <w:rPr>
          <w:sz w:val="28"/>
          <w:szCs w:val="28"/>
        </w:rPr>
        <w:t xml:space="preserve">Проект реалізується під безпосереднім керівництвом вчителя біології Лядської ЗОШ І-ІІ ступенів Дволітко Олександри Зіновіївни. До проекту залучаються члени різновікових загонів </w:t>
      </w:r>
      <w:proofErr w:type="spellStart"/>
      <w:r w:rsidRPr="00C612FF">
        <w:rPr>
          <w:sz w:val="28"/>
          <w:szCs w:val="28"/>
        </w:rPr>
        <w:t>сокільського</w:t>
      </w:r>
      <w:proofErr w:type="spellEnd"/>
      <w:r w:rsidRPr="00C612FF">
        <w:rPr>
          <w:sz w:val="28"/>
          <w:szCs w:val="28"/>
        </w:rPr>
        <w:t xml:space="preserve"> товариства, до якого залучено (учні та дорослі) загальною кількістю - 58 чоловік</w:t>
      </w:r>
      <w:r w:rsidR="003A6FC5" w:rsidRPr="00C612FF">
        <w:rPr>
          <w:sz w:val="28"/>
          <w:szCs w:val="28"/>
        </w:rPr>
        <w:t>.</w:t>
      </w:r>
    </w:p>
    <w:p w:rsidR="00B9203F" w:rsidRPr="00C612FF" w:rsidRDefault="00B9203F" w:rsidP="00B9203F">
      <w:pPr>
        <w:ind w:left="426"/>
        <w:rPr>
          <w:sz w:val="28"/>
          <w:szCs w:val="28"/>
        </w:rPr>
      </w:pPr>
    </w:p>
    <w:p w:rsidR="00B9203F" w:rsidRPr="00C612FF" w:rsidRDefault="003A6FC5" w:rsidP="00B9203F">
      <w:pPr>
        <w:ind w:left="426"/>
        <w:rPr>
          <w:sz w:val="28"/>
          <w:szCs w:val="28"/>
        </w:rPr>
      </w:pPr>
      <w:r w:rsidRPr="00C612FF">
        <w:rPr>
          <w:sz w:val="28"/>
          <w:szCs w:val="28"/>
        </w:rPr>
        <w:t>1.3</w:t>
      </w:r>
      <w:r w:rsidR="00B9203F" w:rsidRPr="00C612FF">
        <w:rPr>
          <w:sz w:val="28"/>
          <w:szCs w:val="28"/>
        </w:rPr>
        <w:t xml:space="preserve">. Партнери та спонсори проекту. </w:t>
      </w:r>
    </w:p>
    <w:p w:rsidR="00B9203F" w:rsidRPr="00C612FF" w:rsidRDefault="00B9203F" w:rsidP="00B9203F">
      <w:pPr>
        <w:ind w:left="360"/>
        <w:rPr>
          <w:sz w:val="28"/>
          <w:szCs w:val="28"/>
        </w:rPr>
      </w:pPr>
      <w:r w:rsidRPr="00C612FF">
        <w:rPr>
          <w:sz w:val="28"/>
          <w:szCs w:val="28"/>
        </w:rPr>
        <w:t xml:space="preserve"> Лядська сільська рада, підприємці села</w:t>
      </w:r>
      <w:r w:rsidR="00945DF0">
        <w:rPr>
          <w:sz w:val="28"/>
          <w:szCs w:val="28"/>
        </w:rPr>
        <w:t>, громада села</w:t>
      </w:r>
      <w:r w:rsidRPr="00C612FF">
        <w:rPr>
          <w:sz w:val="28"/>
          <w:szCs w:val="28"/>
        </w:rPr>
        <w:t>.</w:t>
      </w:r>
    </w:p>
    <w:p w:rsidR="00B9203F" w:rsidRPr="00C612FF" w:rsidRDefault="00B9203F" w:rsidP="00B9203F">
      <w:pPr>
        <w:ind w:left="426"/>
        <w:rPr>
          <w:sz w:val="28"/>
          <w:szCs w:val="28"/>
        </w:rPr>
      </w:pPr>
    </w:p>
    <w:p w:rsidR="003A6FC5" w:rsidRPr="00C612FF" w:rsidRDefault="003A6FC5" w:rsidP="00B9203F">
      <w:pPr>
        <w:ind w:left="426"/>
        <w:rPr>
          <w:sz w:val="28"/>
          <w:szCs w:val="28"/>
        </w:rPr>
      </w:pPr>
      <w:r w:rsidRPr="00C612FF">
        <w:rPr>
          <w:sz w:val="28"/>
          <w:szCs w:val="28"/>
        </w:rPr>
        <w:t xml:space="preserve">1.4. Цільова аудиторія (кому саме надається допомога). </w:t>
      </w:r>
    </w:p>
    <w:p w:rsidR="00B9203F" w:rsidRPr="00C612FF" w:rsidRDefault="00FD7E6B" w:rsidP="00B9203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Річка Золота Липа</w:t>
      </w:r>
      <w:r w:rsidR="00B9203F" w:rsidRPr="00C612FF">
        <w:rPr>
          <w:sz w:val="28"/>
          <w:szCs w:val="28"/>
        </w:rPr>
        <w:t xml:space="preserve">, які </w:t>
      </w:r>
      <w:r>
        <w:rPr>
          <w:sz w:val="28"/>
          <w:szCs w:val="28"/>
        </w:rPr>
        <w:t>протікає</w:t>
      </w:r>
      <w:r w:rsidR="00B9203F" w:rsidRPr="00C612F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9203F" w:rsidRPr="00C612FF">
        <w:rPr>
          <w:sz w:val="28"/>
          <w:szCs w:val="28"/>
        </w:rPr>
        <w:t xml:space="preserve"> території сіл Лядське та </w:t>
      </w:r>
      <w:proofErr w:type="spellStart"/>
      <w:r>
        <w:rPr>
          <w:sz w:val="28"/>
          <w:szCs w:val="28"/>
        </w:rPr>
        <w:t>Бобрівники</w:t>
      </w:r>
      <w:proofErr w:type="spellEnd"/>
      <w:r>
        <w:rPr>
          <w:sz w:val="28"/>
          <w:szCs w:val="28"/>
        </w:rPr>
        <w:t>, потребує</w:t>
      </w:r>
      <w:r w:rsidR="00B9203F" w:rsidRPr="00C612FF">
        <w:rPr>
          <w:sz w:val="28"/>
          <w:szCs w:val="28"/>
        </w:rPr>
        <w:t xml:space="preserve"> догляду</w:t>
      </w:r>
      <w:r>
        <w:rPr>
          <w:sz w:val="28"/>
          <w:szCs w:val="28"/>
        </w:rPr>
        <w:t xml:space="preserve"> та очищення від засмічення</w:t>
      </w:r>
      <w:r w:rsidR="00B9203F" w:rsidRPr="00C612FF">
        <w:rPr>
          <w:sz w:val="28"/>
          <w:szCs w:val="28"/>
        </w:rPr>
        <w:t>. Найкраще цю спра</w:t>
      </w:r>
      <w:r>
        <w:rPr>
          <w:sz w:val="28"/>
          <w:szCs w:val="28"/>
        </w:rPr>
        <w:t>ву роблять діти. Вони прибирають</w:t>
      </w:r>
      <w:r w:rsidR="00B9203F" w:rsidRPr="00C612FF">
        <w:rPr>
          <w:sz w:val="28"/>
          <w:szCs w:val="28"/>
        </w:rPr>
        <w:t xml:space="preserve"> та впорядковують</w:t>
      </w:r>
      <w:r>
        <w:rPr>
          <w:sz w:val="28"/>
          <w:szCs w:val="28"/>
        </w:rPr>
        <w:t xml:space="preserve"> береги річки </w:t>
      </w:r>
      <w:r w:rsidR="00B9203F" w:rsidRPr="00C612FF">
        <w:rPr>
          <w:sz w:val="28"/>
          <w:szCs w:val="28"/>
        </w:rPr>
        <w:t xml:space="preserve">у </w:t>
      </w:r>
      <w:r>
        <w:rPr>
          <w:sz w:val="28"/>
          <w:szCs w:val="28"/>
        </w:rPr>
        <w:t>місцях великого скупчення сміття</w:t>
      </w:r>
      <w:r w:rsidR="00B9203F" w:rsidRPr="00C612FF">
        <w:rPr>
          <w:sz w:val="28"/>
          <w:szCs w:val="28"/>
        </w:rPr>
        <w:t>. Така діяльність виховує бережливе ставлення до навколишнього середовища.</w:t>
      </w:r>
    </w:p>
    <w:p w:rsidR="00B9203F" w:rsidRPr="00C612FF" w:rsidRDefault="00B9203F" w:rsidP="00B9203F">
      <w:pPr>
        <w:ind w:left="426"/>
        <w:rPr>
          <w:sz w:val="28"/>
          <w:szCs w:val="28"/>
        </w:rPr>
      </w:pPr>
    </w:p>
    <w:p w:rsidR="003A6FC5" w:rsidRPr="00C612FF" w:rsidRDefault="003A6FC5" w:rsidP="00B9203F">
      <w:pPr>
        <w:ind w:left="426"/>
        <w:rPr>
          <w:sz w:val="28"/>
          <w:szCs w:val="28"/>
        </w:rPr>
      </w:pPr>
      <w:r w:rsidRPr="00C612FF">
        <w:rPr>
          <w:sz w:val="28"/>
          <w:szCs w:val="28"/>
        </w:rPr>
        <w:t>1.5. Географічна територія, на яку поширюється діяльність проекту.</w:t>
      </w:r>
    </w:p>
    <w:p w:rsidR="00B9203F" w:rsidRPr="00C612FF" w:rsidRDefault="00B9203F" w:rsidP="00B9203F">
      <w:pPr>
        <w:ind w:left="426"/>
        <w:rPr>
          <w:sz w:val="28"/>
          <w:szCs w:val="28"/>
        </w:rPr>
      </w:pPr>
      <w:r w:rsidRPr="00C612FF">
        <w:rPr>
          <w:sz w:val="28"/>
          <w:szCs w:val="28"/>
        </w:rPr>
        <w:t xml:space="preserve">Територія сіл Лядське та </w:t>
      </w:r>
      <w:proofErr w:type="spellStart"/>
      <w:r w:rsidRPr="00C612FF">
        <w:rPr>
          <w:sz w:val="28"/>
          <w:szCs w:val="28"/>
        </w:rPr>
        <w:t>Бобрівники</w:t>
      </w:r>
      <w:proofErr w:type="spellEnd"/>
      <w:r w:rsidRPr="00C612FF">
        <w:rPr>
          <w:sz w:val="28"/>
          <w:szCs w:val="28"/>
        </w:rPr>
        <w:t>.</w:t>
      </w:r>
    </w:p>
    <w:p w:rsidR="00B9203F" w:rsidRPr="00C612FF" w:rsidRDefault="00B9203F" w:rsidP="00B9203F">
      <w:pPr>
        <w:ind w:left="426"/>
        <w:rPr>
          <w:sz w:val="28"/>
          <w:szCs w:val="28"/>
        </w:rPr>
      </w:pPr>
    </w:p>
    <w:p w:rsidR="003A6FC5" w:rsidRPr="00C612FF" w:rsidRDefault="003A6FC5" w:rsidP="00B9203F">
      <w:pPr>
        <w:ind w:left="426"/>
        <w:rPr>
          <w:sz w:val="28"/>
          <w:szCs w:val="28"/>
        </w:rPr>
      </w:pPr>
      <w:r w:rsidRPr="00C612FF">
        <w:rPr>
          <w:sz w:val="28"/>
          <w:szCs w:val="28"/>
        </w:rPr>
        <w:t xml:space="preserve">1.6. Терміни реалізації проекту. </w:t>
      </w:r>
    </w:p>
    <w:p w:rsidR="003A6FC5" w:rsidRPr="00C612FF" w:rsidRDefault="00FD7E6B" w:rsidP="00B9203F">
      <w:pPr>
        <w:ind w:left="426"/>
        <w:rPr>
          <w:sz w:val="28"/>
          <w:szCs w:val="28"/>
        </w:rPr>
      </w:pPr>
      <w:r>
        <w:rPr>
          <w:sz w:val="28"/>
          <w:szCs w:val="28"/>
        </w:rPr>
        <w:t>Квітень 2014</w:t>
      </w:r>
      <w:r w:rsidR="00C612FF" w:rsidRPr="00C612FF">
        <w:rPr>
          <w:sz w:val="28"/>
          <w:szCs w:val="28"/>
        </w:rPr>
        <w:t xml:space="preserve"> – жовтень 2014</w:t>
      </w:r>
    </w:p>
    <w:p w:rsidR="00B9203F" w:rsidRPr="00C612FF" w:rsidRDefault="00B9203F" w:rsidP="00B9203F">
      <w:pPr>
        <w:ind w:left="426"/>
        <w:rPr>
          <w:sz w:val="28"/>
          <w:szCs w:val="28"/>
        </w:rPr>
      </w:pPr>
    </w:p>
    <w:p w:rsidR="003A6FC5" w:rsidRPr="00C612FF" w:rsidRDefault="003A6FC5" w:rsidP="003A6FC5">
      <w:pPr>
        <w:ind w:left="360"/>
        <w:rPr>
          <w:b/>
          <w:bCs/>
          <w:sz w:val="28"/>
          <w:szCs w:val="28"/>
        </w:rPr>
      </w:pPr>
      <w:r w:rsidRPr="00C612FF">
        <w:rPr>
          <w:b/>
          <w:bCs/>
          <w:sz w:val="28"/>
          <w:szCs w:val="28"/>
        </w:rPr>
        <w:t>ІІ. ОПИС ПРОЕКТУ</w:t>
      </w:r>
    </w:p>
    <w:p w:rsidR="00C612FF" w:rsidRPr="00C612FF" w:rsidRDefault="00C612FF" w:rsidP="003A6FC5">
      <w:pPr>
        <w:ind w:left="360"/>
        <w:rPr>
          <w:b/>
          <w:bCs/>
          <w:sz w:val="28"/>
          <w:szCs w:val="28"/>
        </w:rPr>
      </w:pPr>
    </w:p>
    <w:p w:rsidR="003A6FC5" w:rsidRPr="00C612FF" w:rsidRDefault="003A6FC5" w:rsidP="003A6FC5">
      <w:pPr>
        <w:ind w:left="360"/>
        <w:rPr>
          <w:sz w:val="28"/>
          <w:szCs w:val="28"/>
        </w:rPr>
      </w:pPr>
      <w:r w:rsidRPr="00C612FF">
        <w:rPr>
          <w:sz w:val="28"/>
          <w:szCs w:val="28"/>
        </w:rPr>
        <w:t>2.1. Завдання проекту.</w:t>
      </w:r>
    </w:p>
    <w:p w:rsidR="00C612FF" w:rsidRPr="00C612FF" w:rsidRDefault="00C612FF" w:rsidP="00C612FF">
      <w:pPr>
        <w:ind w:left="360"/>
        <w:jc w:val="both"/>
        <w:rPr>
          <w:sz w:val="28"/>
          <w:szCs w:val="28"/>
        </w:rPr>
      </w:pPr>
      <w:r w:rsidRPr="00C612FF">
        <w:rPr>
          <w:sz w:val="28"/>
          <w:szCs w:val="28"/>
        </w:rPr>
        <w:t xml:space="preserve">Організувати планову роботу різновікових загонів молодіжного товариства «Сокіл» з метою </w:t>
      </w:r>
      <w:r w:rsidR="00164F5D">
        <w:rPr>
          <w:sz w:val="28"/>
          <w:szCs w:val="28"/>
        </w:rPr>
        <w:t>очищення берегів річки Золота Липа від засмічення</w:t>
      </w:r>
      <w:r w:rsidRPr="00C612FF">
        <w:rPr>
          <w:sz w:val="28"/>
          <w:szCs w:val="28"/>
        </w:rPr>
        <w:t>. Виховувати у школярів бережливе ставлення до навколишнього середовища.</w:t>
      </w:r>
    </w:p>
    <w:p w:rsidR="00C612FF" w:rsidRPr="00C612FF" w:rsidRDefault="00C612FF" w:rsidP="003A6FC5">
      <w:pPr>
        <w:ind w:left="360"/>
        <w:rPr>
          <w:sz w:val="28"/>
          <w:szCs w:val="28"/>
        </w:rPr>
      </w:pPr>
    </w:p>
    <w:p w:rsidR="003A6FC5" w:rsidRPr="00C612FF" w:rsidRDefault="003A6FC5" w:rsidP="003A6FC5">
      <w:pPr>
        <w:ind w:left="360"/>
        <w:rPr>
          <w:sz w:val="28"/>
          <w:szCs w:val="28"/>
        </w:rPr>
      </w:pPr>
      <w:r w:rsidRPr="00C612FF">
        <w:rPr>
          <w:sz w:val="28"/>
          <w:szCs w:val="28"/>
        </w:rPr>
        <w:t>2.2. Стислий опис проекту.</w:t>
      </w:r>
    </w:p>
    <w:p w:rsidR="003A6FC5" w:rsidRPr="00C612FF" w:rsidRDefault="00C612FF" w:rsidP="00150BD1">
      <w:pPr>
        <w:ind w:left="360"/>
        <w:jc w:val="both"/>
        <w:rPr>
          <w:sz w:val="28"/>
          <w:szCs w:val="28"/>
        </w:rPr>
      </w:pPr>
      <w:r w:rsidRPr="00C612FF">
        <w:rPr>
          <w:sz w:val="28"/>
          <w:szCs w:val="28"/>
        </w:rPr>
        <w:t>У зв’</w:t>
      </w:r>
      <w:r w:rsidR="00150BD1">
        <w:rPr>
          <w:sz w:val="28"/>
          <w:szCs w:val="28"/>
        </w:rPr>
        <w:t>язку із забрудненням навколишнього середовища різними видами відходів</w:t>
      </w:r>
      <w:r w:rsidR="00164F5D">
        <w:rPr>
          <w:sz w:val="28"/>
          <w:szCs w:val="28"/>
        </w:rPr>
        <w:t>, у тому числі і берегів річки</w:t>
      </w:r>
      <w:r>
        <w:rPr>
          <w:sz w:val="28"/>
          <w:szCs w:val="28"/>
        </w:rPr>
        <w:t>,</w:t>
      </w:r>
      <w:r w:rsidR="00150BD1" w:rsidRPr="00150BD1">
        <w:rPr>
          <w:sz w:val="28"/>
          <w:szCs w:val="28"/>
        </w:rPr>
        <w:t xml:space="preserve"> було вирішено взяти під захист </w:t>
      </w:r>
      <w:r w:rsidR="00150BD1">
        <w:rPr>
          <w:sz w:val="28"/>
          <w:szCs w:val="28"/>
        </w:rPr>
        <w:t>та</w:t>
      </w:r>
      <w:r w:rsidR="00150BD1" w:rsidRPr="00150BD1">
        <w:rPr>
          <w:sz w:val="28"/>
          <w:szCs w:val="28"/>
        </w:rPr>
        <w:t xml:space="preserve"> опіку</w:t>
      </w:r>
      <w:r w:rsidR="00150BD1">
        <w:rPr>
          <w:sz w:val="28"/>
          <w:szCs w:val="28"/>
        </w:rPr>
        <w:t xml:space="preserve"> </w:t>
      </w:r>
      <w:r w:rsidR="00164F5D">
        <w:rPr>
          <w:sz w:val="28"/>
          <w:szCs w:val="28"/>
        </w:rPr>
        <w:t>та опіку прилеглі до Золотої Липи береги</w:t>
      </w:r>
      <w:r w:rsidR="00150BD1">
        <w:rPr>
          <w:sz w:val="28"/>
          <w:szCs w:val="28"/>
        </w:rPr>
        <w:t>, які знаходяться на території Лядської сільської ради, адже</w:t>
      </w:r>
      <w:r w:rsidRPr="00150BD1">
        <w:rPr>
          <w:sz w:val="28"/>
          <w:szCs w:val="28"/>
        </w:rPr>
        <w:t xml:space="preserve"> </w:t>
      </w:r>
      <w:r w:rsidR="00150BD1">
        <w:rPr>
          <w:sz w:val="28"/>
          <w:szCs w:val="28"/>
        </w:rPr>
        <w:t>вони потребували упорядкування та</w:t>
      </w:r>
      <w:r>
        <w:rPr>
          <w:sz w:val="28"/>
          <w:szCs w:val="28"/>
        </w:rPr>
        <w:t xml:space="preserve"> очищення.</w:t>
      </w:r>
    </w:p>
    <w:p w:rsidR="00C612FF" w:rsidRPr="00C612FF" w:rsidRDefault="00C612FF" w:rsidP="003A6FC5">
      <w:pPr>
        <w:ind w:left="360"/>
        <w:rPr>
          <w:sz w:val="28"/>
          <w:szCs w:val="28"/>
        </w:rPr>
      </w:pPr>
    </w:p>
    <w:p w:rsidR="003A6FC5" w:rsidRPr="00C612FF" w:rsidRDefault="003A6FC5" w:rsidP="003A6FC5">
      <w:pPr>
        <w:ind w:left="360"/>
        <w:rPr>
          <w:b/>
          <w:bCs/>
          <w:sz w:val="28"/>
          <w:szCs w:val="28"/>
        </w:rPr>
      </w:pPr>
      <w:r w:rsidRPr="00C612FF">
        <w:rPr>
          <w:b/>
          <w:bCs/>
          <w:sz w:val="28"/>
          <w:szCs w:val="28"/>
        </w:rPr>
        <w:lastRenderedPageBreak/>
        <w:t xml:space="preserve">ІІІ. ОПИС ДІЯЛЬНОСТІ </w:t>
      </w:r>
      <w:r w:rsidRPr="00C612FF">
        <w:rPr>
          <w:sz w:val="28"/>
          <w:szCs w:val="28"/>
        </w:rPr>
        <w:t>(</w:t>
      </w:r>
      <w:r w:rsidRPr="00C612FF">
        <w:rPr>
          <w:b/>
          <w:bCs/>
          <w:sz w:val="28"/>
          <w:szCs w:val="28"/>
        </w:rPr>
        <w:t xml:space="preserve">з </w:t>
      </w:r>
      <w:r w:rsidR="00150BD1">
        <w:rPr>
          <w:b/>
          <w:bCs/>
          <w:sz w:val="28"/>
          <w:szCs w:val="28"/>
        </w:rPr>
        <w:t xml:space="preserve">квітня </w:t>
      </w:r>
      <w:r w:rsidR="00164F5D">
        <w:rPr>
          <w:b/>
          <w:bCs/>
          <w:sz w:val="28"/>
          <w:szCs w:val="28"/>
        </w:rPr>
        <w:t>2014</w:t>
      </w:r>
      <w:r w:rsidR="00621AF2" w:rsidRPr="00C612FF">
        <w:rPr>
          <w:b/>
          <w:bCs/>
          <w:sz w:val="28"/>
          <w:szCs w:val="28"/>
        </w:rPr>
        <w:t xml:space="preserve"> року </w:t>
      </w:r>
      <w:r w:rsidR="00604101" w:rsidRPr="00C612FF">
        <w:rPr>
          <w:b/>
          <w:bCs/>
          <w:sz w:val="28"/>
          <w:szCs w:val="28"/>
        </w:rPr>
        <w:t>по</w:t>
      </w:r>
      <w:r w:rsidR="00621AF2" w:rsidRPr="00C612FF">
        <w:rPr>
          <w:b/>
          <w:bCs/>
          <w:sz w:val="28"/>
          <w:szCs w:val="28"/>
        </w:rPr>
        <w:t xml:space="preserve"> </w:t>
      </w:r>
      <w:r w:rsidR="00150BD1">
        <w:rPr>
          <w:b/>
          <w:bCs/>
          <w:sz w:val="28"/>
          <w:szCs w:val="28"/>
        </w:rPr>
        <w:t>жовтень</w:t>
      </w:r>
      <w:r w:rsidR="005A55D6" w:rsidRPr="00C612FF">
        <w:rPr>
          <w:b/>
          <w:bCs/>
          <w:sz w:val="28"/>
          <w:szCs w:val="28"/>
        </w:rPr>
        <w:t xml:space="preserve"> 2014</w:t>
      </w:r>
      <w:r w:rsidRPr="00C612FF">
        <w:rPr>
          <w:b/>
          <w:bCs/>
          <w:sz w:val="28"/>
          <w:szCs w:val="28"/>
        </w:rPr>
        <w:t xml:space="preserve"> року</w:t>
      </w:r>
      <w:r w:rsidRPr="00C612FF">
        <w:rPr>
          <w:sz w:val="28"/>
          <w:szCs w:val="28"/>
        </w:rPr>
        <w:t>)</w:t>
      </w:r>
    </w:p>
    <w:p w:rsidR="003A6FC5" w:rsidRDefault="003A6FC5" w:rsidP="003A6FC5">
      <w:pPr>
        <w:ind w:left="720" w:hanging="360"/>
        <w:rPr>
          <w:b/>
          <w:bCs/>
          <w:sz w:val="28"/>
          <w:szCs w:val="28"/>
          <w:u w:val="single"/>
        </w:rPr>
      </w:pPr>
      <w:r w:rsidRPr="00C612FF">
        <w:rPr>
          <w:sz w:val="28"/>
          <w:szCs w:val="28"/>
        </w:rPr>
        <w:t>3.1. Перелік заходів, що були проведені в рамках реалізації проекту в період з</w:t>
      </w:r>
      <w:r w:rsidR="00604101" w:rsidRPr="00C612FF">
        <w:rPr>
          <w:sz w:val="28"/>
          <w:szCs w:val="28"/>
        </w:rPr>
        <w:br/>
      </w:r>
      <w:r w:rsidR="00150BD1">
        <w:rPr>
          <w:b/>
          <w:bCs/>
          <w:sz w:val="28"/>
          <w:szCs w:val="28"/>
          <w:u w:val="single"/>
        </w:rPr>
        <w:t>квітня</w:t>
      </w:r>
      <w:r w:rsidR="00164F5D">
        <w:rPr>
          <w:b/>
          <w:bCs/>
          <w:sz w:val="28"/>
          <w:szCs w:val="28"/>
          <w:u w:val="single"/>
        </w:rPr>
        <w:t xml:space="preserve"> 2014</w:t>
      </w:r>
      <w:r w:rsidR="0089687B" w:rsidRPr="00C612FF">
        <w:rPr>
          <w:b/>
          <w:bCs/>
          <w:sz w:val="28"/>
          <w:szCs w:val="28"/>
          <w:u w:val="single"/>
        </w:rPr>
        <w:t xml:space="preserve"> року </w:t>
      </w:r>
      <w:r w:rsidR="00150BD1">
        <w:rPr>
          <w:b/>
          <w:bCs/>
          <w:sz w:val="28"/>
          <w:szCs w:val="28"/>
          <w:u w:val="single"/>
        </w:rPr>
        <w:t>по</w:t>
      </w:r>
      <w:r w:rsidR="005A55D6" w:rsidRPr="00C612FF">
        <w:rPr>
          <w:b/>
          <w:bCs/>
          <w:sz w:val="28"/>
          <w:szCs w:val="28"/>
          <w:u w:val="single"/>
        </w:rPr>
        <w:t xml:space="preserve"> </w:t>
      </w:r>
      <w:r w:rsidR="00150BD1">
        <w:rPr>
          <w:b/>
          <w:bCs/>
          <w:sz w:val="28"/>
          <w:szCs w:val="28"/>
          <w:u w:val="single"/>
        </w:rPr>
        <w:t>жовтень</w:t>
      </w:r>
      <w:r w:rsidR="0089687B" w:rsidRPr="00C612FF">
        <w:rPr>
          <w:b/>
          <w:bCs/>
          <w:sz w:val="28"/>
          <w:szCs w:val="28"/>
          <w:u w:val="single"/>
        </w:rPr>
        <w:t xml:space="preserve"> 201</w:t>
      </w:r>
      <w:r w:rsidR="005A55D6" w:rsidRPr="00C612FF">
        <w:rPr>
          <w:b/>
          <w:bCs/>
          <w:sz w:val="28"/>
          <w:szCs w:val="28"/>
          <w:u w:val="single"/>
        </w:rPr>
        <w:t>4</w:t>
      </w:r>
      <w:r w:rsidRPr="00C612FF">
        <w:rPr>
          <w:b/>
          <w:bCs/>
          <w:sz w:val="28"/>
          <w:szCs w:val="28"/>
          <w:u w:val="single"/>
        </w:rPr>
        <w:t xml:space="preserve"> року.</w:t>
      </w:r>
    </w:p>
    <w:p w:rsidR="00150BD1" w:rsidRDefault="00150BD1" w:rsidP="003A6FC5">
      <w:pPr>
        <w:ind w:left="720" w:hanging="360"/>
        <w:rPr>
          <w:b/>
          <w:bCs/>
          <w:sz w:val="28"/>
          <w:szCs w:val="28"/>
          <w:u w:val="single"/>
        </w:rPr>
      </w:pPr>
    </w:p>
    <w:p w:rsidR="00150BD1" w:rsidRDefault="00150BD1" w:rsidP="00150BD1">
      <w:pPr>
        <w:ind w:left="426"/>
        <w:jc w:val="both"/>
        <w:rPr>
          <w:bCs/>
          <w:sz w:val="28"/>
          <w:szCs w:val="28"/>
        </w:rPr>
      </w:pPr>
    </w:p>
    <w:p w:rsidR="00150BD1" w:rsidRPr="00150BD1" w:rsidRDefault="00150BD1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0BD1">
        <w:rPr>
          <w:sz w:val="28"/>
          <w:szCs w:val="28"/>
        </w:rPr>
        <w:t>Створення ініціативної групи з числа учнів</w:t>
      </w:r>
      <w:r w:rsidR="002979E2">
        <w:rPr>
          <w:sz w:val="28"/>
          <w:szCs w:val="28"/>
        </w:rPr>
        <w:t xml:space="preserve"> старшокласників</w:t>
      </w:r>
      <w:r w:rsidRPr="00150BD1">
        <w:rPr>
          <w:sz w:val="28"/>
          <w:szCs w:val="28"/>
        </w:rPr>
        <w:t>, вчителів, що будуть задіяні в проекті.</w:t>
      </w:r>
    </w:p>
    <w:p w:rsidR="00150BD1" w:rsidRPr="00150BD1" w:rsidRDefault="00150BD1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50BD1">
        <w:rPr>
          <w:sz w:val="28"/>
          <w:szCs w:val="28"/>
        </w:rPr>
        <w:t>2. Створення робочої групи для розробки проекту. Розроблений план дій.</w:t>
      </w:r>
    </w:p>
    <w:p w:rsidR="00150BD1" w:rsidRPr="00150BD1" w:rsidRDefault="00150BD1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50BD1">
        <w:rPr>
          <w:sz w:val="28"/>
          <w:szCs w:val="28"/>
        </w:rPr>
        <w:t xml:space="preserve">3. Експедиція по виявленню </w:t>
      </w:r>
      <w:r w:rsidR="00164F5D">
        <w:rPr>
          <w:sz w:val="28"/>
          <w:szCs w:val="28"/>
        </w:rPr>
        <w:t>місць великого скупчення сміття, і їх стану. Виявили п’ять місць</w:t>
      </w:r>
      <w:r w:rsidRPr="00150BD1">
        <w:rPr>
          <w:sz w:val="28"/>
          <w:szCs w:val="28"/>
        </w:rPr>
        <w:t>, що</w:t>
      </w:r>
      <w:r w:rsidR="002979E2">
        <w:rPr>
          <w:sz w:val="28"/>
          <w:szCs w:val="28"/>
        </w:rPr>
        <w:t xml:space="preserve"> п</w:t>
      </w:r>
      <w:r w:rsidR="00164F5D">
        <w:rPr>
          <w:sz w:val="28"/>
          <w:szCs w:val="28"/>
        </w:rPr>
        <w:t>еребувають у</w:t>
      </w:r>
      <w:r w:rsidR="002979E2">
        <w:rPr>
          <w:sz w:val="28"/>
          <w:szCs w:val="28"/>
        </w:rPr>
        <w:t xml:space="preserve"> </w:t>
      </w:r>
      <w:r w:rsidRPr="00150BD1">
        <w:rPr>
          <w:sz w:val="28"/>
          <w:szCs w:val="28"/>
        </w:rPr>
        <w:t>незадовільному стані.</w:t>
      </w:r>
    </w:p>
    <w:p w:rsidR="00150BD1" w:rsidRPr="00150BD1" w:rsidRDefault="00164F5D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79E2">
        <w:rPr>
          <w:sz w:val="28"/>
          <w:szCs w:val="28"/>
        </w:rPr>
        <w:t>Визначення відповідальних за</w:t>
      </w:r>
      <w:r w:rsidR="00150BD1" w:rsidRPr="00150BD1">
        <w:rPr>
          <w:sz w:val="28"/>
          <w:szCs w:val="28"/>
        </w:rPr>
        <w:t xml:space="preserve"> </w:t>
      </w:r>
      <w:r w:rsidR="002979E2">
        <w:rPr>
          <w:sz w:val="28"/>
          <w:szCs w:val="28"/>
        </w:rPr>
        <w:t>очистку</w:t>
      </w:r>
      <w:r>
        <w:rPr>
          <w:sz w:val="28"/>
          <w:szCs w:val="28"/>
        </w:rPr>
        <w:t xml:space="preserve"> та контроль за прибраними територіями</w:t>
      </w:r>
      <w:r w:rsidR="00150BD1" w:rsidRPr="00150BD1">
        <w:rPr>
          <w:sz w:val="28"/>
          <w:szCs w:val="28"/>
        </w:rPr>
        <w:t>.</w:t>
      </w:r>
    </w:p>
    <w:p w:rsidR="00150BD1" w:rsidRPr="00150BD1" w:rsidRDefault="00B459FC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0BD1" w:rsidRPr="00150BD1">
        <w:rPr>
          <w:sz w:val="28"/>
          <w:szCs w:val="28"/>
        </w:rPr>
        <w:t>. Очистка та благоустрій</w:t>
      </w:r>
      <w:r>
        <w:rPr>
          <w:sz w:val="28"/>
          <w:szCs w:val="28"/>
        </w:rPr>
        <w:t xml:space="preserve"> території, прилеглої до берегів річки Золота Липа. </w:t>
      </w:r>
      <w:r w:rsidR="00164F5D" w:rsidRPr="00150BD1">
        <w:rPr>
          <w:sz w:val="28"/>
          <w:szCs w:val="28"/>
        </w:rPr>
        <w:t>Проведена благодійна акція, в якій взяли участь учні</w:t>
      </w:r>
      <w:r w:rsidR="00164F5D">
        <w:rPr>
          <w:sz w:val="28"/>
          <w:szCs w:val="28"/>
        </w:rPr>
        <w:t xml:space="preserve"> </w:t>
      </w:r>
      <w:r w:rsidR="00164F5D" w:rsidRPr="00150BD1">
        <w:rPr>
          <w:sz w:val="28"/>
          <w:szCs w:val="28"/>
        </w:rPr>
        <w:t>6–</w:t>
      </w:r>
      <w:r w:rsidR="00164F5D">
        <w:rPr>
          <w:sz w:val="28"/>
          <w:szCs w:val="28"/>
        </w:rPr>
        <w:t>9-</w:t>
      </w:r>
      <w:r w:rsidR="00164F5D" w:rsidRPr="00150BD1">
        <w:rPr>
          <w:sz w:val="28"/>
          <w:szCs w:val="28"/>
        </w:rPr>
        <w:t>х класів.</w:t>
      </w:r>
    </w:p>
    <w:p w:rsidR="002979E2" w:rsidRPr="00150BD1" w:rsidRDefault="00B459FC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0BD1" w:rsidRPr="00150BD1">
        <w:rPr>
          <w:sz w:val="28"/>
          <w:szCs w:val="28"/>
        </w:rPr>
        <w:t xml:space="preserve">. Збір інформації про стан води в </w:t>
      </w:r>
      <w:r w:rsidR="002979E2">
        <w:rPr>
          <w:sz w:val="28"/>
          <w:szCs w:val="28"/>
        </w:rPr>
        <w:t>селі Лядське та річці Золота Липа.</w:t>
      </w:r>
    </w:p>
    <w:p w:rsidR="002979E2" w:rsidRDefault="00B459FC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0BD1" w:rsidRPr="00150BD1">
        <w:rPr>
          <w:sz w:val="28"/>
          <w:szCs w:val="28"/>
        </w:rPr>
        <w:t>. Вивчення громадської думки. Опитування.</w:t>
      </w:r>
    </w:p>
    <w:p w:rsidR="00150BD1" w:rsidRPr="00150BD1" w:rsidRDefault="00B459FC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50BD1" w:rsidRPr="00150BD1">
        <w:rPr>
          <w:sz w:val="28"/>
          <w:szCs w:val="28"/>
        </w:rPr>
        <w:t>. Підвищення зацікавленості учнів школи та знання про питну воду.</w:t>
      </w:r>
    </w:p>
    <w:p w:rsidR="00150BD1" w:rsidRPr="00150BD1" w:rsidRDefault="00B459FC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0BD1" w:rsidRPr="00150BD1">
        <w:rPr>
          <w:sz w:val="28"/>
          <w:szCs w:val="28"/>
        </w:rPr>
        <w:t>. Волонтерська діяльність. Проведення усного журналу «</w:t>
      </w:r>
      <w:r w:rsidRPr="00B459FC">
        <w:rPr>
          <w:color w:val="000000"/>
          <w:sz w:val="28"/>
          <w:szCs w:val="28"/>
          <w:shd w:val="clear" w:color="auto" w:fill="FFFFFF"/>
        </w:rPr>
        <w:t>Вода – еліксир життя</w:t>
      </w:r>
      <w:r w:rsidR="00150BD1" w:rsidRPr="00150BD1">
        <w:rPr>
          <w:sz w:val="28"/>
          <w:szCs w:val="28"/>
        </w:rPr>
        <w:t xml:space="preserve">» для </w:t>
      </w:r>
      <w:r w:rsidR="002979E2">
        <w:rPr>
          <w:sz w:val="28"/>
          <w:szCs w:val="28"/>
        </w:rPr>
        <w:t>мешканців села Лядське.</w:t>
      </w:r>
    </w:p>
    <w:p w:rsidR="00150BD1" w:rsidRPr="00150BD1" w:rsidRDefault="002979E2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59FC">
        <w:rPr>
          <w:sz w:val="28"/>
          <w:szCs w:val="28"/>
        </w:rPr>
        <w:t>0</w:t>
      </w:r>
      <w:r w:rsidR="00150BD1" w:rsidRPr="00150BD1">
        <w:rPr>
          <w:sz w:val="28"/>
          <w:szCs w:val="28"/>
        </w:rPr>
        <w:t xml:space="preserve">. Залучення учнів </w:t>
      </w:r>
      <w:r>
        <w:rPr>
          <w:sz w:val="28"/>
          <w:szCs w:val="28"/>
        </w:rPr>
        <w:t xml:space="preserve">молодших класів </w:t>
      </w:r>
      <w:r w:rsidR="00150BD1" w:rsidRPr="00150BD1">
        <w:rPr>
          <w:sz w:val="28"/>
          <w:szCs w:val="28"/>
        </w:rPr>
        <w:t xml:space="preserve">до співпраці. Проведення </w:t>
      </w:r>
      <w:r>
        <w:rPr>
          <w:sz w:val="28"/>
          <w:szCs w:val="28"/>
        </w:rPr>
        <w:t xml:space="preserve">виховного заходу </w:t>
      </w:r>
      <w:r w:rsidRPr="00150BD1">
        <w:rPr>
          <w:sz w:val="28"/>
          <w:szCs w:val="28"/>
        </w:rPr>
        <w:t>«</w:t>
      </w:r>
      <w:r w:rsidR="00B459FC" w:rsidRPr="00B459FC">
        <w:rPr>
          <w:sz w:val="28"/>
          <w:szCs w:val="28"/>
          <w:shd w:val="clear" w:color="auto" w:fill="FFFFFF"/>
        </w:rPr>
        <w:t>Найдивовижніша речовина –</w:t>
      </w:r>
      <w:r w:rsidR="00B459FC" w:rsidRPr="00B459FC">
        <w:rPr>
          <w:rStyle w:val="apple-converted-space"/>
          <w:sz w:val="28"/>
          <w:szCs w:val="28"/>
          <w:shd w:val="clear" w:color="auto" w:fill="FFFFFF"/>
        </w:rPr>
        <w:t> </w:t>
      </w:r>
      <w:r w:rsidR="00B459FC" w:rsidRPr="00B459FC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вода</w:t>
      </w:r>
      <w:r w:rsidRPr="00150BD1">
        <w:rPr>
          <w:sz w:val="28"/>
          <w:szCs w:val="28"/>
        </w:rPr>
        <w:t>»</w:t>
      </w:r>
    </w:p>
    <w:p w:rsidR="00150BD1" w:rsidRPr="00150BD1" w:rsidRDefault="00B459FC" w:rsidP="00B459F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50BD1" w:rsidRPr="00150BD1">
        <w:rPr>
          <w:sz w:val="28"/>
          <w:szCs w:val="28"/>
        </w:rPr>
        <w:t>. Проведення</w:t>
      </w:r>
      <w:r w:rsidR="002979E2">
        <w:rPr>
          <w:sz w:val="28"/>
          <w:szCs w:val="28"/>
        </w:rPr>
        <w:t xml:space="preserve"> позакласного заходу з хімії</w:t>
      </w:r>
      <w:r w:rsidR="00150BD1" w:rsidRPr="00150BD1">
        <w:rPr>
          <w:sz w:val="28"/>
          <w:szCs w:val="28"/>
        </w:rPr>
        <w:t xml:space="preserve"> «</w:t>
      </w:r>
      <w:r w:rsidR="002979E2" w:rsidRPr="002979E2">
        <w:rPr>
          <w:rStyle w:val="st"/>
          <w:sz w:val="28"/>
          <w:szCs w:val="28"/>
        </w:rPr>
        <w:t>А без</w:t>
      </w:r>
      <w:r w:rsidR="002979E2">
        <w:rPr>
          <w:rStyle w:val="st"/>
          <w:sz w:val="28"/>
          <w:szCs w:val="28"/>
        </w:rPr>
        <w:t xml:space="preserve"> води і</w:t>
      </w:r>
      <w:r w:rsidR="002979E2" w:rsidRPr="002979E2">
        <w:rPr>
          <w:rStyle w:val="st"/>
          <w:sz w:val="28"/>
          <w:szCs w:val="28"/>
        </w:rPr>
        <w:t xml:space="preserve"> ні туди, і ні сюд</w:t>
      </w:r>
      <w:r w:rsidR="002979E2">
        <w:rPr>
          <w:sz w:val="28"/>
          <w:szCs w:val="28"/>
        </w:rPr>
        <w:t>и</w:t>
      </w:r>
      <w:r w:rsidR="00150BD1" w:rsidRPr="00150BD1">
        <w:rPr>
          <w:sz w:val="28"/>
          <w:szCs w:val="28"/>
        </w:rPr>
        <w:t>».</w:t>
      </w:r>
    </w:p>
    <w:p w:rsidR="00150BD1" w:rsidRDefault="00150BD1" w:rsidP="00150BD1">
      <w:pPr>
        <w:ind w:left="426"/>
        <w:jc w:val="both"/>
        <w:rPr>
          <w:bCs/>
          <w:sz w:val="28"/>
          <w:szCs w:val="28"/>
        </w:rPr>
      </w:pPr>
    </w:p>
    <w:p w:rsidR="003A6FC5" w:rsidRPr="00C612FF" w:rsidRDefault="003A6FC5" w:rsidP="003A6FC5">
      <w:pPr>
        <w:ind w:left="720" w:hanging="360"/>
        <w:rPr>
          <w:b/>
          <w:bCs/>
          <w:sz w:val="28"/>
          <w:szCs w:val="28"/>
          <w:u w:val="single"/>
        </w:rPr>
      </w:pPr>
    </w:p>
    <w:p w:rsidR="003A6FC5" w:rsidRPr="00C612FF" w:rsidRDefault="003A6FC5" w:rsidP="003A6FC5">
      <w:pPr>
        <w:ind w:left="720" w:hanging="360"/>
        <w:rPr>
          <w:b/>
          <w:bCs/>
          <w:sz w:val="28"/>
          <w:szCs w:val="28"/>
        </w:rPr>
      </w:pPr>
      <w:r w:rsidRPr="00C612FF">
        <w:rPr>
          <w:b/>
          <w:bCs/>
          <w:sz w:val="28"/>
          <w:szCs w:val="28"/>
        </w:rPr>
        <w:t>ІV. РЕЗУЛЬТАТИ РЕАЛІЗАЦІЇ ПРОЕКТУ</w:t>
      </w:r>
    </w:p>
    <w:p w:rsidR="00B723B8" w:rsidRDefault="00B723B8" w:rsidP="003A6FC5">
      <w:pPr>
        <w:ind w:left="360"/>
        <w:rPr>
          <w:sz w:val="28"/>
          <w:szCs w:val="28"/>
        </w:rPr>
      </w:pPr>
    </w:p>
    <w:p w:rsidR="00B723B8" w:rsidRDefault="003A6FC5" w:rsidP="00B723B8">
      <w:pPr>
        <w:ind w:left="360"/>
        <w:rPr>
          <w:sz w:val="28"/>
          <w:szCs w:val="28"/>
        </w:rPr>
      </w:pPr>
      <w:r w:rsidRPr="00C612FF">
        <w:rPr>
          <w:sz w:val="28"/>
          <w:szCs w:val="28"/>
        </w:rPr>
        <w:t>4.1. Основні результати реалізації проекту.</w:t>
      </w:r>
    </w:p>
    <w:p w:rsidR="00B723B8" w:rsidRDefault="00B459FC" w:rsidP="00B723B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Провели очистку від </w:t>
      </w:r>
      <w:r w:rsidR="002F5476">
        <w:rPr>
          <w:sz w:val="28"/>
          <w:szCs w:val="28"/>
        </w:rPr>
        <w:t>сміття та благоустрій берегів р</w:t>
      </w:r>
      <w:proofErr w:type="spellStart"/>
      <w:r w:rsidR="002F5476" w:rsidRPr="002F5476"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чки</w:t>
      </w:r>
      <w:proofErr w:type="spellEnd"/>
      <w:r>
        <w:rPr>
          <w:sz w:val="28"/>
          <w:szCs w:val="28"/>
        </w:rPr>
        <w:t xml:space="preserve"> Золота Липа</w:t>
      </w:r>
      <w:r w:rsidR="00B723B8">
        <w:rPr>
          <w:sz w:val="28"/>
          <w:szCs w:val="28"/>
        </w:rPr>
        <w:t xml:space="preserve">, </w:t>
      </w:r>
      <w:r w:rsidR="00B723B8" w:rsidRPr="00150BD1">
        <w:rPr>
          <w:sz w:val="28"/>
          <w:szCs w:val="28"/>
        </w:rPr>
        <w:t>догляд</w:t>
      </w:r>
      <w:r w:rsidR="00B723B8">
        <w:rPr>
          <w:sz w:val="28"/>
          <w:szCs w:val="28"/>
        </w:rPr>
        <w:t>али та очищали, при потребі, існуючі</w:t>
      </w:r>
      <w:r w:rsidR="00B723B8" w:rsidRPr="00150BD1">
        <w:rPr>
          <w:sz w:val="28"/>
          <w:szCs w:val="28"/>
        </w:rPr>
        <w:t xml:space="preserve"> </w:t>
      </w:r>
      <w:r w:rsidR="00B723B8">
        <w:rPr>
          <w:sz w:val="28"/>
          <w:szCs w:val="28"/>
        </w:rPr>
        <w:t xml:space="preserve">джерела на території сіл Лядське та </w:t>
      </w:r>
      <w:proofErr w:type="spellStart"/>
      <w:r w:rsidR="00B723B8">
        <w:rPr>
          <w:sz w:val="28"/>
          <w:szCs w:val="28"/>
        </w:rPr>
        <w:t>Бобрівники</w:t>
      </w:r>
      <w:proofErr w:type="spellEnd"/>
      <w:r>
        <w:rPr>
          <w:sz w:val="28"/>
          <w:szCs w:val="28"/>
        </w:rPr>
        <w:t>.</w:t>
      </w:r>
      <w:r w:rsidR="00B723B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723B8" w:rsidRPr="00150BD1">
        <w:rPr>
          <w:sz w:val="28"/>
          <w:szCs w:val="28"/>
        </w:rPr>
        <w:t>ив</w:t>
      </w:r>
      <w:r w:rsidR="00B723B8">
        <w:rPr>
          <w:sz w:val="28"/>
          <w:szCs w:val="28"/>
        </w:rPr>
        <w:t>чили екологічний стан річки Золота Липа (збір інформації) та розробили</w:t>
      </w:r>
      <w:r w:rsidR="00B723B8" w:rsidRPr="00150BD1">
        <w:rPr>
          <w:sz w:val="28"/>
          <w:szCs w:val="28"/>
        </w:rPr>
        <w:t xml:space="preserve"> </w:t>
      </w:r>
      <w:r w:rsidR="00B723B8">
        <w:rPr>
          <w:sz w:val="28"/>
          <w:szCs w:val="28"/>
        </w:rPr>
        <w:t>план дій з її очищення.</w:t>
      </w:r>
    </w:p>
    <w:p w:rsidR="00B723B8" w:rsidRPr="00C612FF" w:rsidRDefault="00B723B8" w:rsidP="003A6FC5">
      <w:pPr>
        <w:ind w:left="360"/>
        <w:rPr>
          <w:sz w:val="28"/>
          <w:szCs w:val="28"/>
        </w:rPr>
      </w:pPr>
    </w:p>
    <w:p w:rsidR="003A6FC5" w:rsidRPr="00C612FF" w:rsidRDefault="003A6FC5" w:rsidP="003A6FC5">
      <w:pPr>
        <w:ind w:left="360"/>
        <w:rPr>
          <w:sz w:val="28"/>
          <w:szCs w:val="28"/>
        </w:rPr>
      </w:pPr>
      <w:r w:rsidRPr="00C612FF">
        <w:rPr>
          <w:sz w:val="28"/>
          <w:szCs w:val="28"/>
        </w:rPr>
        <w:t>4.2. Вплив проекту на місцеву громаду.</w:t>
      </w:r>
    </w:p>
    <w:p w:rsidR="00B723B8" w:rsidRDefault="00B723B8" w:rsidP="00B723B8">
      <w:pPr>
        <w:ind w:left="360"/>
        <w:jc w:val="both"/>
        <w:rPr>
          <w:sz w:val="28"/>
          <w:szCs w:val="28"/>
        </w:rPr>
      </w:pPr>
      <w:r w:rsidRPr="00396A34">
        <w:rPr>
          <w:sz w:val="28"/>
          <w:szCs w:val="28"/>
        </w:rPr>
        <w:t>Місцева громада об’</w:t>
      </w:r>
      <w:r>
        <w:rPr>
          <w:sz w:val="28"/>
          <w:szCs w:val="28"/>
        </w:rPr>
        <w:t>єдналася</w:t>
      </w:r>
      <w:r w:rsidRPr="00396A34">
        <w:rPr>
          <w:sz w:val="28"/>
          <w:szCs w:val="28"/>
        </w:rPr>
        <w:t xml:space="preserve"> для здійснення суспільно-корисних справ навколо школи. </w:t>
      </w:r>
      <w:r w:rsidRPr="00B723B8">
        <w:rPr>
          <w:sz w:val="28"/>
          <w:szCs w:val="28"/>
        </w:rPr>
        <w:t xml:space="preserve">Підвищено рівень поінформованості мешканців </w:t>
      </w:r>
      <w:r>
        <w:rPr>
          <w:sz w:val="28"/>
          <w:szCs w:val="28"/>
        </w:rPr>
        <w:t>села</w:t>
      </w:r>
      <w:r w:rsidRPr="00B723B8">
        <w:rPr>
          <w:sz w:val="28"/>
          <w:szCs w:val="28"/>
        </w:rPr>
        <w:t xml:space="preserve"> та розширено коло небайдужих до проблем</w:t>
      </w:r>
      <w:r>
        <w:rPr>
          <w:sz w:val="28"/>
          <w:szCs w:val="28"/>
        </w:rPr>
        <w:t xml:space="preserve"> </w:t>
      </w:r>
      <w:r w:rsidR="00A723EC">
        <w:rPr>
          <w:sz w:val="28"/>
          <w:szCs w:val="28"/>
        </w:rPr>
        <w:t>забруднення навколишнього середовища</w:t>
      </w:r>
      <w:r w:rsidRPr="00B723B8">
        <w:rPr>
          <w:sz w:val="28"/>
          <w:szCs w:val="28"/>
        </w:rPr>
        <w:t>.</w:t>
      </w:r>
      <w:r w:rsidR="00A723EC">
        <w:rPr>
          <w:sz w:val="28"/>
          <w:szCs w:val="28"/>
        </w:rPr>
        <w:t xml:space="preserve"> Громада села допомагала як фізичною працею, так і технікою, за допомогою якої усе зібране сміття було вивезене у спеціально </w:t>
      </w:r>
      <w:proofErr w:type="spellStart"/>
      <w:r w:rsidR="00A723EC">
        <w:rPr>
          <w:sz w:val="28"/>
          <w:szCs w:val="28"/>
        </w:rPr>
        <w:t>облаштоване</w:t>
      </w:r>
      <w:proofErr w:type="spellEnd"/>
      <w:r w:rsidR="00A723EC">
        <w:rPr>
          <w:sz w:val="28"/>
          <w:szCs w:val="28"/>
        </w:rPr>
        <w:t xml:space="preserve"> місце.</w:t>
      </w:r>
    </w:p>
    <w:p w:rsidR="00B723B8" w:rsidRDefault="00B723B8" w:rsidP="00B723B8">
      <w:pPr>
        <w:tabs>
          <w:tab w:val="left" w:pos="274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6FC5" w:rsidRDefault="003A6FC5" w:rsidP="003A6FC5">
      <w:pPr>
        <w:ind w:left="360"/>
        <w:rPr>
          <w:sz w:val="28"/>
          <w:szCs w:val="28"/>
        </w:rPr>
      </w:pPr>
      <w:r w:rsidRPr="00C612FF">
        <w:rPr>
          <w:sz w:val="28"/>
          <w:szCs w:val="28"/>
        </w:rPr>
        <w:t>4.3. Проблеми, що виникли під час реалізації проекту.</w:t>
      </w:r>
    </w:p>
    <w:p w:rsidR="00B723B8" w:rsidRDefault="00614A42" w:rsidP="003A6FC5">
      <w:pPr>
        <w:ind w:left="360"/>
        <w:rPr>
          <w:sz w:val="28"/>
          <w:szCs w:val="28"/>
        </w:rPr>
      </w:pPr>
      <w:r>
        <w:rPr>
          <w:sz w:val="28"/>
          <w:szCs w:val="28"/>
        </w:rPr>
        <w:t>Під час реалізації проекту серйозних проблем не виникало.</w:t>
      </w:r>
    </w:p>
    <w:p w:rsidR="00614A42" w:rsidRPr="00C612FF" w:rsidRDefault="00614A42" w:rsidP="003A6FC5">
      <w:pPr>
        <w:ind w:left="360"/>
        <w:rPr>
          <w:sz w:val="28"/>
          <w:szCs w:val="28"/>
        </w:rPr>
      </w:pPr>
    </w:p>
    <w:p w:rsidR="003A6FC5" w:rsidRPr="00C612FF" w:rsidRDefault="003A6FC5" w:rsidP="003A6FC5">
      <w:pPr>
        <w:ind w:left="360"/>
        <w:rPr>
          <w:sz w:val="28"/>
          <w:szCs w:val="28"/>
        </w:rPr>
      </w:pPr>
      <w:r w:rsidRPr="00C612FF">
        <w:rPr>
          <w:sz w:val="28"/>
          <w:szCs w:val="28"/>
        </w:rPr>
        <w:t>4.4. Перспективи розвитку проекту.</w:t>
      </w:r>
    </w:p>
    <w:p w:rsidR="00614A42" w:rsidRPr="00614A42" w:rsidRDefault="00614A42" w:rsidP="00614A42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14A42">
        <w:rPr>
          <w:sz w:val="28"/>
          <w:szCs w:val="28"/>
        </w:rPr>
        <w:t xml:space="preserve">1. Подальше функціонування Служби по догляду і очистці </w:t>
      </w:r>
      <w:r w:rsidR="00A723EC">
        <w:rPr>
          <w:sz w:val="28"/>
          <w:szCs w:val="28"/>
        </w:rPr>
        <w:t xml:space="preserve">берегів річки </w:t>
      </w:r>
      <w:r w:rsidRPr="00614A42">
        <w:rPr>
          <w:sz w:val="28"/>
          <w:szCs w:val="28"/>
        </w:rPr>
        <w:t>з метою залучення до подібної роботи</w:t>
      </w:r>
      <w:r>
        <w:rPr>
          <w:sz w:val="28"/>
          <w:szCs w:val="28"/>
        </w:rPr>
        <w:t xml:space="preserve"> </w:t>
      </w:r>
      <w:r w:rsidRPr="00614A42">
        <w:rPr>
          <w:sz w:val="28"/>
          <w:szCs w:val="28"/>
        </w:rPr>
        <w:t>учнівської молоді</w:t>
      </w:r>
      <w:r>
        <w:rPr>
          <w:sz w:val="28"/>
          <w:szCs w:val="28"/>
        </w:rPr>
        <w:t xml:space="preserve"> та жителів села</w:t>
      </w:r>
      <w:r w:rsidRPr="00614A42">
        <w:rPr>
          <w:sz w:val="28"/>
          <w:szCs w:val="28"/>
        </w:rPr>
        <w:t>.</w:t>
      </w:r>
    </w:p>
    <w:p w:rsidR="00614A42" w:rsidRPr="00614A42" w:rsidRDefault="00614A42" w:rsidP="00614A42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14A42">
        <w:rPr>
          <w:sz w:val="28"/>
          <w:szCs w:val="28"/>
        </w:rPr>
        <w:t>2. Проведення Круглого столу «</w:t>
      </w:r>
      <w:r w:rsidR="002F5476" w:rsidRPr="002F5476">
        <w:rPr>
          <w:sz w:val="28"/>
          <w:szCs w:val="28"/>
          <w:shd w:val="clear" w:color="auto" w:fill="FFFFFF"/>
        </w:rPr>
        <w:t>За життя без сміття</w:t>
      </w:r>
      <w:r w:rsidRPr="00614A4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14A42" w:rsidRDefault="00614A42" w:rsidP="00DA76AD">
      <w:pPr>
        <w:jc w:val="right"/>
        <w:rPr>
          <w:b/>
          <w:bCs/>
          <w:sz w:val="28"/>
          <w:szCs w:val="28"/>
        </w:rPr>
      </w:pPr>
    </w:p>
    <w:p w:rsidR="00614A42" w:rsidRDefault="00614A42" w:rsidP="00DA76AD">
      <w:pPr>
        <w:jc w:val="right"/>
        <w:rPr>
          <w:b/>
          <w:bCs/>
          <w:sz w:val="28"/>
          <w:szCs w:val="28"/>
        </w:rPr>
      </w:pPr>
    </w:p>
    <w:p w:rsidR="003A6FC5" w:rsidRPr="00C612FF" w:rsidRDefault="0089687B" w:rsidP="00DA76AD">
      <w:pPr>
        <w:jc w:val="right"/>
        <w:rPr>
          <w:b/>
          <w:bCs/>
          <w:sz w:val="28"/>
          <w:szCs w:val="28"/>
        </w:rPr>
      </w:pPr>
      <w:r w:rsidRPr="00C612FF">
        <w:rPr>
          <w:b/>
          <w:bCs/>
          <w:sz w:val="28"/>
          <w:szCs w:val="28"/>
        </w:rPr>
        <w:t xml:space="preserve"> </w:t>
      </w:r>
      <w:r w:rsidR="00614A42">
        <w:rPr>
          <w:b/>
          <w:bCs/>
          <w:sz w:val="28"/>
          <w:szCs w:val="28"/>
        </w:rPr>
        <w:t>«23</w:t>
      </w:r>
      <w:r w:rsidR="00CD3E7C" w:rsidRPr="00C612FF">
        <w:rPr>
          <w:b/>
          <w:bCs/>
          <w:sz w:val="28"/>
          <w:szCs w:val="28"/>
        </w:rPr>
        <w:t>»</w:t>
      </w:r>
      <w:r w:rsidR="00614A42">
        <w:rPr>
          <w:b/>
          <w:bCs/>
          <w:sz w:val="28"/>
          <w:szCs w:val="28"/>
        </w:rPr>
        <w:t xml:space="preserve"> січня 2</w:t>
      </w:r>
      <w:r w:rsidR="00A723EC">
        <w:rPr>
          <w:b/>
          <w:bCs/>
          <w:sz w:val="28"/>
          <w:szCs w:val="28"/>
        </w:rPr>
        <w:t>015</w:t>
      </w:r>
      <w:r w:rsidR="003A6FC5" w:rsidRPr="00C612FF">
        <w:rPr>
          <w:b/>
          <w:bCs/>
          <w:sz w:val="28"/>
          <w:szCs w:val="28"/>
        </w:rPr>
        <w:t xml:space="preserve"> року</w:t>
      </w:r>
    </w:p>
    <w:p w:rsidR="00A723EC" w:rsidRDefault="00A723E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723EC" w:rsidRDefault="00A723EC" w:rsidP="00A723EC">
      <w:pPr>
        <w:jc w:val="right"/>
        <w:rPr>
          <w:b/>
          <w:bCs/>
          <w:sz w:val="28"/>
          <w:szCs w:val="28"/>
        </w:rPr>
      </w:pPr>
    </w:p>
    <w:p w:rsidR="00A723EC" w:rsidRDefault="00A723EC" w:rsidP="00A723EC">
      <w:pPr>
        <w:jc w:val="right"/>
        <w:rPr>
          <w:b/>
          <w:bCs/>
          <w:sz w:val="28"/>
          <w:szCs w:val="28"/>
        </w:rPr>
      </w:pPr>
    </w:p>
    <w:p w:rsidR="003A6FC5" w:rsidRDefault="00A723EC" w:rsidP="00A723E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Додатки</w:t>
      </w:r>
    </w:p>
    <w:p w:rsidR="00A723EC" w:rsidRDefault="00A723EC" w:rsidP="00A723EC">
      <w:pPr>
        <w:jc w:val="right"/>
        <w:rPr>
          <w:b/>
          <w:bCs/>
          <w:sz w:val="28"/>
          <w:szCs w:val="28"/>
        </w:rPr>
      </w:pPr>
    </w:p>
    <w:p w:rsidR="00A723EC" w:rsidRDefault="00A723EC" w:rsidP="00A723E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276475" cy="1704975"/>
            <wp:effectExtent l="19050" t="0" r="9525" b="0"/>
            <wp:docPr id="1" name="Рисунок 1" descr="C:\Users\KoreW0k\Desktop\IMG_98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eW0k\Desktop\IMG_984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733675" cy="2050256"/>
            <wp:effectExtent l="19050" t="0" r="9525" b="0"/>
            <wp:docPr id="3" name="Рисунок 2" descr="C:\Users\KoreW0k\Desktop\r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eW0k\Desktop\rp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EC" w:rsidRDefault="00A723EC" w:rsidP="00A723EC">
      <w:pPr>
        <w:rPr>
          <w:b/>
          <w:bCs/>
          <w:sz w:val="28"/>
          <w:szCs w:val="28"/>
        </w:rPr>
      </w:pPr>
    </w:p>
    <w:p w:rsidR="00A723EC" w:rsidRDefault="00A723EC" w:rsidP="00A723EC">
      <w:pPr>
        <w:rPr>
          <w:b/>
          <w:bCs/>
          <w:sz w:val="28"/>
          <w:szCs w:val="28"/>
        </w:rPr>
      </w:pPr>
    </w:p>
    <w:p w:rsidR="00A723EC" w:rsidRPr="00C612FF" w:rsidRDefault="00A723EC" w:rsidP="00A723E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095625" cy="2322286"/>
            <wp:effectExtent l="19050" t="0" r="9525" b="0"/>
            <wp:docPr id="4" name="Рисунок 3" descr="C:\Users\KoreW0k\Desktop\12342_html_7a4fb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eW0k\Desktop\12342_html_7a4fb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99" cy="232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095625" cy="2321719"/>
            <wp:effectExtent l="19050" t="0" r="9525" b="0"/>
            <wp:docPr id="5" name="Рисунок 4" descr="C:\Users\KoreW0k\Desktop\37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eW0k\Desktop\371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3EC" w:rsidRPr="00C612FF" w:rsidSect="00743404">
      <w:pgSz w:w="11906" w:h="16838"/>
      <w:pgMar w:top="18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59A1"/>
    <w:multiLevelType w:val="hybridMultilevel"/>
    <w:tmpl w:val="A89605E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93430C"/>
    <w:multiLevelType w:val="hybridMultilevel"/>
    <w:tmpl w:val="5C8CD22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F75F99"/>
    <w:multiLevelType w:val="multilevel"/>
    <w:tmpl w:val="5090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compat/>
  <w:rsids>
    <w:rsidRoot w:val="007557D3"/>
    <w:rsid w:val="000A6FA8"/>
    <w:rsid w:val="000A743A"/>
    <w:rsid w:val="0011341A"/>
    <w:rsid w:val="00150BD1"/>
    <w:rsid w:val="001534F2"/>
    <w:rsid w:val="00164F5D"/>
    <w:rsid w:val="0019418E"/>
    <w:rsid w:val="001E5C52"/>
    <w:rsid w:val="002403F3"/>
    <w:rsid w:val="00263146"/>
    <w:rsid w:val="002678BA"/>
    <w:rsid w:val="00283699"/>
    <w:rsid w:val="002979E2"/>
    <w:rsid w:val="002D6059"/>
    <w:rsid w:val="002E5B69"/>
    <w:rsid w:val="002F5476"/>
    <w:rsid w:val="00311B0B"/>
    <w:rsid w:val="00356F56"/>
    <w:rsid w:val="00372F85"/>
    <w:rsid w:val="00387853"/>
    <w:rsid w:val="00392BE6"/>
    <w:rsid w:val="003A6FC5"/>
    <w:rsid w:val="003E3DD9"/>
    <w:rsid w:val="00412601"/>
    <w:rsid w:val="00483A5E"/>
    <w:rsid w:val="004A5CCA"/>
    <w:rsid w:val="004F4EA6"/>
    <w:rsid w:val="00526F01"/>
    <w:rsid w:val="00592DCF"/>
    <w:rsid w:val="005A55D6"/>
    <w:rsid w:val="005E3BA5"/>
    <w:rsid w:val="0060149C"/>
    <w:rsid w:val="00604101"/>
    <w:rsid w:val="00614A42"/>
    <w:rsid w:val="00621AF2"/>
    <w:rsid w:val="00634873"/>
    <w:rsid w:val="00641FA5"/>
    <w:rsid w:val="006524CD"/>
    <w:rsid w:val="0066082E"/>
    <w:rsid w:val="006943BD"/>
    <w:rsid w:val="006B094C"/>
    <w:rsid w:val="006B781E"/>
    <w:rsid w:val="006D5679"/>
    <w:rsid w:val="00724F8A"/>
    <w:rsid w:val="00743404"/>
    <w:rsid w:val="007557D3"/>
    <w:rsid w:val="00762102"/>
    <w:rsid w:val="0079039E"/>
    <w:rsid w:val="007A38BA"/>
    <w:rsid w:val="007A63DD"/>
    <w:rsid w:val="007A74C7"/>
    <w:rsid w:val="007D275A"/>
    <w:rsid w:val="007E4710"/>
    <w:rsid w:val="00807E5A"/>
    <w:rsid w:val="00874EE9"/>
    <w:rsid w:val="00875E79"/>
    <w:rsid w:val="00885564"/>
    <w:rsid w:val="0089687B"/>
    <w:rsid w:val="008B02DE"/>
    <w:rsid w:val="008D3C51"/>
    <w:rsid w:val="008F696B"/>
    <w:rsid w:val="009015A0"/>
    <w:rsid w:val="00945DF0"/>
    <w:rsid w:val="00947CF6"/>
    <w:rsid w:val="00967979"/>
    <w:rsid w:val="00977F22"/>
    <w:rsid w:val="009D11E5"/>
    <w:rsid w:val="00A07E14"/>
    <w:rsid w:val="00A24317"/>
    <w:rsid w:val="00A37E58"/>
    <w:rsid w:val="00A54C70"/>
    <w:rsid w:val="00A723EC"/>
    <w:rsid w:val="00A76C10"/>
    <w:rsid w:val="00A777FF"/>
    <w:rsid w:val="00A77F26"/>
    <w:rsid w:val="00A8094D"/>
    <w:rsid w:val="00A847F5"/>
    <w:rsid w:val="00A9031E"/>
    <w:rsid w:val="00AE14C9"/>
    <w:rsid w:val="00B17337"/>
    <w:rsid w:val="00B459FC"/>
    <w:rsid w:val="00B463A7"/>
    <w:rsid w:val="00B57DD9"/>
    <w:rsid w:val="00B62E85"/>
    <w:rsid w:val="00B723B8"/>
    <w:rsid w:val="00B9203F"/>
    <w:rsid w:val="00BA56D0"/>
    <w:rsid w:val="00C02458"/>
    <w:rsid w:val="00C20467"/>
    <w:rsid w:val="00C46FA8"/>
    <w:rsid w:val="00C612FF"/>
    <w:rsid w:val="00CD22B2"/>
    <w:rsid w:val="00CD3E7C"/>
    <w:rsid w:val="00CF1BCA"/>
    <w:rsid w:val="00CF62DC"/>
    <w:rsid w:val="00D224F0"/>
    <w:rsid w:val="00D33996"/>
    <w:rsid w:val="00D63DCA"/>
    <w:rsid w:val="00D71132"/>
    <w:rsid w:val="00D8468D"/>
    <w:rsid w:val="00DA6ED7"/>
    <w:rsid w:val="00DA76AD"/>
    <w:rsid w:val="00DC1917"/>
    <w:rsid w:val="00DC54D5"/>
    <w:rsid w:val="00E01978"/>
    <w:rsid w:val="00E06304"/>
    <w:rsid w:val="00E644EA"/>
    <w:rsid w:val="00E721FE"/>
    <w:rsid w:val="00EA5C3C"/>
    <w:rsid w:val="00EB0315"/>
    <w:rsid w:val="00EB6E6B"/>
    <w:rsid w:val="00F027E1"/>
    <w:rsid w:val="00F262C4"/>
    <w:rsid w:val="00F41B58"/>
    <w:rsid w:val="00F564F3"/>
    <w:rsid w:val="00F82174"/>
    <w:rsid w:val="00FD219A"/>
    <w:rsid w:val="00FD363A"/>
    <w:rsid w:val="00FD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1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68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rsid w:val="00A07E14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8468D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7A38BA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3A6FC5"/>
    <w:pPr>
      <w:spacing w:before="100" w:beforeAutospacing="1" w:after="100" w:afterAutospacing="1"/>
    </w:pPr>
    <w:rPr>
      <w:sz w:val="18"/>
      <w:szCs w:val="18"/>
    </w:rPr>
  </w:style>
  <w:style w:type="character" w:styleId="a9">
    <w:name w:val="Strong"/>
    <w:basedOn w:val="a0"/>
    <w:uiPriority w:val="99"/>
    <w:qFormat/>
    <w:rsid w:val="003A6FC5"/>
    <w:rPr>
      <w:rFonts w:cs="Times New Roman"/>
      <w:b/>
      <w:bCs/>
    </w:rPr>
  </w:style>
  <w:style w:type="character" w:customStyle="1" w:styleId="st">
    <w:name w:val="st"/>
    <w:basedOn w:val="a0"/>
    <w:rsid w:val="002979E2"/>
  </w:style>
  <w:style w:type="character" w:styleId="aa">
    <w:name w:val="Emphasis"/>
    <w:basedOn w:val="a0"/>
    <w:uiPriority w:val="20"/>
    <w:qFormat/>
    <w:rsid w:val="002979E2"/>
    <w:rPr>
      <w:i/>
      <w:iCs/>
    </w:rPr>
  </w:style>
  <w:style w:type="character" w:customStyle="1" w:styleId="apple-converted-space">
    <w:name w:val="apple-converted-space"/>
    <w:basedOn w:val="a0"/>
    <w:rsid w:val="00B45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2</vt:lpstr>
    </vt:vector>
  </TitlesOfParts>
  <Company>CharityOrg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</dc:title>
  <dc:creator>User0</dc:creator>
  <cp:lastModifiedBy>Admin</cp:lastModifiedBy>
  <cp:revision>2</cp:revision>
  <cp:lastPrinted>2015-01-28T08:12:00Z</cp:lastPrinted>
  <dcterms:created xsi:type="dcterms:W3CDTF">2015-01-28T14:08:00Z</dcterms:created>
  <dcterms:modified xsi:type="dcterms:W3CDTF">2015-01-28T14:08:00Z</dcterms:modified>
</cp:coreProperties>
</file>